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2" w:rsidRDefault="0021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F3E59" w:rsidRDefault="0021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контрольных мероприятий в управлении образования и молодежной политики администрации Уссурийского городского округа </w:t>
      </w:r>
    </w:p>
    <w:p w:rsidR="00066AB1" w:rsidRDefault="0021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2018 года.</w:t>
      </w:r>
    </w:p>
    <w:p w:rsidR="007F3E59" w:rsidRDefault="007F3E59">
      <w:pPr>
        <w:rPr>
          <w:rFonts w:ascii="Times New Roman" w:hAnsi="Times New Roman" w:cs="Times New Roman"/>
          <w:sz w:val="28"/>
          <w:szCs w:val="28"/>
        </w:rPr>
      </w:pPr>
    </w:p>
    <w:p w:rsidR="007F3E59" w:rsidRDefault="007F3E59">
      <w:pPr>
        <w:rPr>
          <w:rFonts w:ascii="Times New Roman" w:hAnsi="Times New Roman" w:cs="Times New Roman"/>
          <w:sz w:val="28"/>
          <w:szCs w:val="28"/>
        </w:rPr>
      </w:pPr>
    </w:p>
    <w:p w:rsidR="007F3E59" w:rsidRDefault="007F3E59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Уссурийского городского округа в 1 квартале 2018 года проведена камеральная проверка соблюдения порядка ведения бюджетной росписи, порядка доведения лимитов бюджетных обязательств, порядка составления, утверждения и ведения бюджетной сметы, порядка принятия бюджетных обязательств, порядка предоставления бюджетной отчетности управлением образования и молодежной политики администрации Уссурийского городского округа.</w:t>
      </w:r>
    </w:p>
    <w:p w:rsidR="00FB6FE3" w:rsidRDefault="00FB6FE3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деятельности: с 01 января 2017 года по 31 января 2018 года.</w:t>
      </w:r>
    </w:p>
    <w:p w:rsidR="00FB6FE3" w:rsidRDefault="00FB6FE3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начата 19 февраля 2018 года и окончена 16 марта 2018 года.</w:t>
      </w:r>
    </w:p>
    <w:p w:rsidR="00FB6FE3" w:rsidRDefault="00633932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проверки.</w:t>
      </w:r>
    </w:p>
    <w:p w:rsidR="00633932" w:rsidRDefault="00633932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бюджетной росписи и лимитов бюджетных обязательств доведены до подведомственных учреждений до начала очередного финансового года по утвержденным формам. Все изменения бюджетной росписи подтверждены Справками об изменении сводной росписи в установленные сроки.</w:t>
      </w:r>
    </w:p>
    <w:p w:rsidR="00633932" w:rsidRDefault="00633932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 ведение бюджетных смет осуществляется в соответствии с утвержденным Порядком составления, утверждения и ведения бюджетных смет муниципальных казенных учреждений. Изменения показателей бюджетной сметы в течении 2017 года внесены в полном объеме и своевременно.</w:t>
      </w:r>
    </w:p>
    <w:p w:rsidR="003A3039" w:rsidRDefault="003A3039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обязательства приняты к учету в соответствии с Бюджетным кодексом в пределах доведенных лимитов бюджетных обязательств.</w:t>
      </w:r>
      <w:r w:rsidR="00FA7EA0">
        <w:rPr>
          <w:rFonts w:ascii="Times New Roman" w:hAnsi="Times New Roman" w:cs="Times New Roman"/>
          <w:sz w:val="28"/>
          <w:szCs w:val="28"/>
        </w:rPr>
        <w:t xml:space="preserve"> Нарушений порядка учета бюджетных обязательств не установлено.</w:t>
      </w:r>
      <w:r w:rsidR="0021771F">
        <w:rPr>
          <w:rFonts w:ascii="Times New Roman" w:hAnsi="Times New Roman" w:cs="Times New Roman"/>
          <w:sz w:val="28"/>
          <w:szCs w:val="28"/>
        </w:rPr>
        <w:t xml:space="preserve"> В части своевременности направления сведений о бюджетных обязательствах, полноты постановки на учет в Федеральное казначейство </w:t>
      </w:r>
      <w:r w:rsidR="0021771F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выявлено несвоевременное направление сведений о бюджетном обязательстве в финансовое управление администрации Уссурийского городского округа.</w:t>
      </w:r>
    </w:p>
    <w:p w:rsidR="0021771F" w:rsidRDefault="0021771F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 составления бюджетной отчетности годовая бюджетная отчетность предоставляется ГРБС в сроки, установленные отдельными приказами финансового управления администрации Уссурийского городского округа.</w:t>
      </w:r>
      <w:r w:rsidR="003974AC">
        <w:rPr>
          <w:rFonts w:ascii="Times New Roman" w:hAnsi="Times New Roman" w:cs="Times New Roman"/>
          <w:sz w:val="28"/>
          <w:szCs w:val="28"/>
        </w:rPr>
        <w:t xml:space="preserve"> </w:t>
      </w:r>
      <w:r w:rsidR="00E367EB">
        <w:rPr>
          <w:rFonts w:ascii="Times New Roman" w:hAnsi="Times New Roman" w:cs="Times New Roman"/>
          <w:sz w:val="28"/>
          <w:szCs w:val="28"/>
        </w:rPr>
        <w:t>П</w:t>
      </w:r>
      <w:r w:rsidR="003974AC">
        <w:rPr>
          <w:rFonts w:ascii="Times New Roman" w:hAnsi="Times New Roman" w:cs="Times New Roman"/>
          <w:sz w:val="28"/>
          <w:szCs w:val="28"/>
        </w:rPr>
        <w:t>роверкой своевременности предоставления годовой бюджетной отчетности нарушений не установлено.</w:t>
      </w:r>
    </w:p>
    <w:p w:rsidR="00D85A91" w:rsidRDefault="00D85A91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1771F" w:rsidRPr="00215D72" w:rsidRDefault="0021771F" w:rsidP="007F3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71F" w:rsidRPr="00215D72" w:rsidSect="0021771F">
      <w:headerReference w:type="default" r:id="rId6"/>
      <w:pgSz w:w="11906" w:h="16838"/>
      <w:pgMar w:top="1077" w:right="851" w:bottom="107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41" w:rsidRDefault="000B0841" w:rsidP="0021771F">
      <w:r>
        <w:separator/>
      </w:r>
    </w:p>
  </w:endnote>
  <w:endnote w:type="continuationSeparator" w:id="1">
    <w:p w:rsidR="000B0841" w:rsidRDefault="000B0841" w:rsidP="0021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41" w:rsidRDefault="000B0841" w:rsidP="0021771F">
      <w:r>
        <w:separator/>
      </w:r>
    </w:p>
  </w:footnote>
  <w:footnote w:type="continuationSeparator" w:id="1">
    <w:p w:rsidR="000B0841" w:rsidRDefault="000B0841" w:rsidP="0021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888"/>
      <w:docPartObj>
        <w:docPartGallery w:val="Page Numbers (Top of Page)"/>
        <w:docPartUnique/>
      </w:docPartObj>
    </w:sdtPr>
    <w:sdtContent>
      <w:p w:rsidR="0021771F" w:rsidRDefault="0021771F">
        <w:pPr>
          <w:pStyle w:val="a3"/>
        </w:pPr>
        <w:fldSimple w:instr=" PAGE   \* MERGEFORMAT ">
          <w:r w:rsidR="00E367EB">
            <w:rPr>
              <w:noProof/>
            </w:rPr>
            <w:t>2</w:t>
          </w:r>
        </w:fldSimple>
      </w:p>
    </w:sdtContent>
  </w:sdt>
  <w:p w:rsidR="0021771F" w:rsidRDefault="002177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72"/>
    <w:rsid w:val="00066AB1"/>
    <w:rsid w:val="000B0841"/>
    <w:rsid w:val="00215D72"/>
    <w:rsid w:val="0021771F"/>
    <w:rsid w:val="002C6669"/>
    <w:rsid w:val="003974AC"/>
    <w:rsid w:val="003A3039"/>
    <w:rsid w:val="00633932"/>
    <w:rsid w:val="007F3E59"/>
    <w:rsid w:val="00854BDA"/>
    <w:rsid w:val="00D85A91"/>
    <w:rsid w:val="00E367EB"/>
    <w:rsid w:val="00E650C2"/>
    <w:rsid w:val="00FA7EA0"/>
    <w:rsid w:val="00F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1F"/>
  </w:style>
  <w:style w:type="paragraph" w:styleId="a5">
    <w:name w:val="footer"/>
    <w:basedOn w:val="a"/>
    <w:link w:val="a6"/>
    <w:uiPriority w:val="99"/>
    <w:semiHidden/>
    <w:unhideWhenUsed/>
    <w:rsid w:val="002177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11</cp:revision>
  <dcterms:created xsi:type="dcterms:W3CDTF">2018-04-02T23:39:00Z</dcterms:created>
  <dcterms:modified xsi:type="dcterms:W3CDTF">2018-04-03T00:55:00Z</dcterms:modified>
</cp:coreProperties>
</file>