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3A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327-КЗ</w:t>
            </w:r>
          </w:p>
        </w:tc>
      </w:tr>
    </w:tbl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СУБВЕНЦИЯХ НА ОБЕСПЕЧЕНИЕ ГОСУДАРСТВЕННЫХ ГАРАНТИЙ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ПРАВ НА ПОЛУЧЕНИЕ ОБЩЕДОСТУПНОГО И БЕСПЛАТНОГО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ДОШКОЛЬНОГО, НАЧАЛЬНОГО ОБЩЕГО, ОСНОВНОГО ОБЩЕГО, СРЕДНЕГО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ОБЩЕГО, ДОПОЛНИТЕЛЬНОГО ОБРАЗОВАНИЯ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2013 года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устанавливает нормативы расходов для определения размера субвенций местным бюджетам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 (далее - нормативы расходов для определения размера субвенций), методику расчета нормативов расходов для определения размера субвенций местным бюджетам из краевого</w:t>
      </w:r>
      <w:proofErr w:type="gramEnd"/>
      <w:r>
        <w:rPr>
          <w:rFonts w:ascii="Calibri" w:hAnsi="Calibri" w:cs="Calibri"/>
        </w:rPr>
        <w:t xml:space="preserve">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 (далее - субвенции), методику распределения субвенции между муниципальными образованиями Приморского края.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2. Правовая основа настоящего Закона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настоящего Закона составляют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Бюджетный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федеральные законы от 6 октября 1999 года </w:t>
      </w:r>
      <w:hyperlink r:id="rId8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29 декабря 2012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Приморского края,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13 августа 2013 года N 243-КЗ</w:t>
      </w:r>
      <w:proofErr w:type="gramEnd"/>
      <w:r>
        <w:rPr>
          <w:rFonts w:ascii="Calibri" w:hAnsi="Calibri" w:cs="Calibri"/>
        </w:rPr>
        <w:t xml:space="preserve"> "Об образовании в Приморском крае".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Статья 3. Нормативы расходов для определения размера субвенции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Нормативы расходов для определения размера субвенций включают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 и норматив расходов на обеспечение учебного процесса (далее - норматив на учебные расходы).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Нормативы расходов для определения размера субвенций определяются в расчете на одного учащегося муниципальной общеобразовательной организации (далее - учащийся), </w:t>
      </w:r>
      <w:r>
        <w:rPr>
          <w:rFonts w:ascii="Calibri" w:hAnsi="Calibri" w:cs="Calibri"/>
        </w:rPr>
        <w:lastRenderedPageBreak/>
        <w:t>воспитанника в возрасте от трех до семи лет дошкольной группы муниципальной общеобразовательной организации (далее - воспитанник) в год с учетом различий в стоимости оказываемой педагогической услуги в зависимости от нахождения муниципальных общеобразовательных организаций в городских и сельских населенных пунктах, в том числе расположенных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местностях</w:t>
      </w:r>
      <w:proofErr w:type="gramEnd"/>
      <w:r>
        <w:rPr>
          <w:rFonts w:ascii="Calibri" w:hAnsi="Calibri" w:cs="Calibri"/>
        </w:rPr>
        <w:t xml:space="preserve"> Приморского края, приравненных к районам Крайнего Севера.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273-ФЗ "Об образовании в Российской Федерации" принят 29.12.2012, а не 19.12.2012.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Норматив стандартной (базовой) стоимости педагогической услуги включает расходы на оплату труда работников муниципальных общеобразовательных организаций в части оплаты труда руководителей, педагогических и иных работников,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52</w:t>
        </w:r>
      </w:hyperlink>
      <w:r>
        <w:rPr>
          <w:rFonts w:ascii="Calibri" w:hAnsi="Calibri" w:cs="Calibri"/>
        </w:rPr>
        <w:t xml:space="preserve"> Федерального закона от 19 декабря 2012 года N 273-ФЗ "Об образовании в Российской Федерации", осуществляющих реализацию основных общеобразовательных программ в соответствии с федеральными государственными образовательными стандартами (далее - иные работники), начисления на выплаты по</w:t>
      </w:r>
      <w:proofErr w:type="gramEnd"/>
      <w:r>
        <w:rPr>
          <w:rFonts w:ascii="Calibri" w:hAnsi="Calibri" w:cs="Calibri"/>
        </w:rPr>
        <w:t xml:space="preserve"> оплате труда в размерах, установленных действующим законодательством, а также расходы на обеспечение дополнительного профессионального образования.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 стандартной (базовой) стоимости педагогической услуги определяется с учетом коэффициентов удорожания стандартной (базовой) стоимости педагогической услуги, учитывающих различия в стоимости оказываемой педагогической услуги в зависимости от уровня общего образования в соответствии с федеральными государственными образовательными стандартами (далее - уровень общего образования), вида и направленности (профиля) реализуемых общеобразовательных программ.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расчета норматива стандартной (базовой) стоимости педагогической услуги на одного учащегося устанавливается следующая нормативная наполняемость классов: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 организациях, расположенных в городских населенных пунктах, - 25 человек;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 организациях, расположенных в сельских населенных пунктах, - 14 человек.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расчета норматива стандартной (базовой) стоимости педагогической услуги на одного воспитанника устанавливается нормативная наполняемость групп общеразвивающей направленности детей дошкольного возраста (от трех до семи лет) муниципальных общеобразовательных организаций - 20 человек.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Норматив стандартной (базовой) стоимости педагогической услуги, норматив стандартной (базовой) стоимости педагогической услуги с учетом коэффициентов удорожания стандартной (базовой) стоимости педагогической услуги ежегодно утверждаются законом Приморского края о краевом бюджете на очередной финансовый год и плановый период.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Абзац 2 части 3 статьи 3 распространяется на правоотношения, возникающие при составлении, рассмотрении и утверждении краевого бюджета на 2014 год и плановый период 2015 и 2016 годов (</w:t>
      </w:r>
      <w:hyperlink w:anchor="Par77" w:history="1">
        <w:r>
          <w:rPr>
            <w:rFonts w:ascii="Calibri" w:hAnsi="Calibri" w:cs="Calibri"/>
            <w:color w:val="0000FF"/>
          </w:rPr>
          <w:t>часть 2 статьи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Средний по Приморскому краю оклад педагогического работника муниципальной общеобразовательной организации на очередной финансовый год и плановый период с учетом объема установленной учебной нагрузки, используемый при расчете норматива стандартной (базовой) стоимости педагогической услуги, ежегодно утверждается Администрацией Приморского края с учетом действующего законодательства.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Норматив на учебные расходы включает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приобретение учебников, учебных пособий, канцелярских принадлежностей, расходных материалов;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учебного оборудования, мебели для занятий, школьной мебели;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приобретение игрового оборудования, игр и игрушек;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приобретение справочной, методической и другой литературы для реализации образовательных программ;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бланков документов об образовании;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иные хозяйственные нужды и другие расходы, связанные с обеспечением образовательного процесса, за исключением расходов на содержание зданий и оплату коммунальных услуг, осуществляемых из местных бюджетов.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Норматив на учебные расходы в расчете на одного учащегося (воспитанника) в год ежегодно утверждается законом Приморского края о краевом бюджете на очередной финансовый год и плановый период с учетом уровня инфляции (потребительских цен).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Расчет нормативов расходов для определения размера субвенций осуществляется в соответствии с методикой расчета нормативов расходов для определения размера субвенций местным бюджетам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края, установленной </w:t>
      </w:r>
      <w:hyperlink w:anchor="Par104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Закону.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нормативы расходов для определения размера субвенций не включаются расходы на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4. Методика распределения субвенций между муниципальными образованиями 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утверждается законом Приморского края о краевом бюджете на очередной финансовый год и плановый период.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Распределение субвенций между муниципальными образованиями Приморского края осуществляется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распределения субвенций между муниципальными образованиями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края, установленной приложением 2 к настоящему Закону, и утверждается в абсолютных суммах для каждого муниципального</w:t>
      </w:r>
      <w:proofErr w:type="gramEnd"/>
      <w:r>
        <w:rPr>
          <w:rFonts w:ascii="Calibri" w:hAnsi="Calibri" w:cs="Calibri"/>
        </w:rPr>
        <w:t xml:space="preserve"> образования Приморского края законом Приморского края о краевом бюджете на очередной финансовый год и плановый период.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Расходование субвенций осуществляется в порядке, устанавливаемом Администрацией Приморского края.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Расходы органов местного самоуправления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края, превышающие размер утвержденной в соответствии с настоящим Законом субвенции, компенсации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не подлежат.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Статья 5. Переходные положения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 целью адаптации муниципальных общеобразовательных организаций Приморского </w:t>
      </w:r>
      <w:r>
        <w:rPr>
          <w:rFonts w:ascii="Calibri" w:hAnsi="Calibri" w:cs="Calibri"/>
        </w:rPr>
        <w:lastRenderedPageBreak/>
        <w:t>края к применению нормативов расходов для определения размера субвенций установить переходный период с 1 января 2014 года по 31 декабря 2016 года включительно.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переходный период уменьшение (увеличение) объема субвенции, предоставляемой бюджету каждого муниципального образования более чем на 10 процентов в сравнении с объемом субвенции, предоставляемой бюджету каждого муниципального образования, рассчитанному согласно методике распределения средств субвенций на реализацию основных общеобразовательных программ, действовавшей до 1 января 2014 года, не производится.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Статья 6. Порядок вступления в силу настоящего Закона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2014 года.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2. Действие </w:t>
      </w:r>
      <w:hyperlink w:anchor="Par48" w:history="1">
        <w:r>
          <w:rPr>
            <w:rFonts w:ascii="Calibri" w:hAnsi="Calibri" w:cs="Calibri"/>
            <w:color w:val="0000FF"/>
          </w:rPr>
          <w:t>абзаца второго части 3 статьи 3</w:t>
        </w:r>
      </w:hyperlink>
      <w:r>
        <w:rPr>
          <w:rFonts w:ascii="Calibri" w:hAnsi="Calibri" w:cs="Calibri"/>
        </w:rPr>
        <w:t xml:space="preserve"> настоящего Закона, </w:t>
      </w:r>
      <w:hyperlink w:anchor="Par185" w:history="1">
        <w:r>
          <w:rPr>
            <w:rFonts w:ascii="Calibri" w:hAnsi="Calibri" w:cs="Calibri"/>
            <w:color w:val="0000FF"/>
          </w:rPr>
          <w:t>абзаца четвертого пункта 2</w:t>
        </w:r>
      </w:hyperlink>
      <w:r>
        <w:rPr>
          <w:rFonts w:ascii="Calibri" w:hAnsi="Calibri" w:cs="Calibri"/>
        </w:rPr>
        <w:t xml:space="preserve"> методики расчета нормативов расходов для определения размера субвенций, утвержденной приложением 1 к настоящему Закону Приморского края, распространяется на правоотношения, возникающие при составлении, рассмотрении и утверждении краевого бюджета на 2014 год и плановый период 2015 и 2016 годов.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Закона признать утратившими силу: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23 декабря 2005 года N 320-КЗ "О нормативах расходов и методике распределения субвенций из краевого фонда компенсаций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2005, N 118, стр. 2);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28 июня 2007 года N 92-КЗ "О внесении изменений в Закон Приморского края "О нормативах расходов и методике распределения субвенций из краевого фонда компенсаций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2007, N 23, стр. 18);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20 февраля 2008 года N 208-КЗ "О внесении изменений в Закон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2008, N 65, стр. 68);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6 февраля 2009 года N 376-КЗ "О внесении изменений в статью 3 Закона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2009, N 101, стр. 5);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31 марта 2010 года N 589-КЗ "О внесении изменений в статью 3 Закона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2010, N 144, стр. 74);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21 июля 2010 года N 647-КЗ "О внесении изменений в Закон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2010, N 156, стр. 38);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7 ноября 2012 года N 108-КЗ "О внесении изменений в Закон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2012, N 26, стр. 112);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2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Закона Приморского края от 20 декабря 2012 года N 145-КЗ "О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период" </w:t>
      </w:r>
      <w:r>
        <w:rPr>
          <w:rFonts w:ascii="Calibri" w:hAnsi="Calibri" w:cs="Calibri"/>
        </w:rPr>
        <w:lastRenderedPageBreak/>
        <w:t>(Ведомости Законодательного Собрания Приморского края, 2012, N 35, стр. 26);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3 октября 2013 года N 275-КЗ "О внесении изменений в Закон Приморского края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(Ведомости Законодательного Собрания Приморского края, 2013, N 57, стр. 44).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В.В.МИКЛУШЕВСКИЙ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декабря 2013 года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327-КЗ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Приложение 1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327-КЗ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10" w:name="Par104"/>
      <w:bookmarkEnd w:id="10"/>
      <w:r>
        <w:rPr>
          <w:rFonts w:ascii="Calibri" w:hAnsi="Calibri" w:cs="Calibri"/>
          <w:b/>
          <w:bCs/>
        </w:rPr>
        <w:t>МЕТОДИКА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РАСХОДОВ ДЛЯ ОПРЕДЕЛЕНИЯ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СУБВЕНЦИЙ МЕСТНЫМ БЮДЖЕТАМ ИЗ КРАЕВОГО БЮДЖЕТА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ОБЕСПЕЧЕНИЕ ГОСУДАРСТВЕННЫХ ГАРАНТИЙ РЕАЛИЗАЦИИ ПРАВ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ПОЛУЧЕНИЕ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  <w:r>
        <w:rPr>
          <w:rFonts w:ascii="Calibri" w:hAnsi="Calibri" w:cs="Calibri"/>
          <w:b/>
          <w:bCs/>
        </w:rPr>
        <w:t xml:space="preserve"> И БЕСПЛАТНОГО ДОШКОЛЬНОГО,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ОБЩЕГО,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ДОПОЛНИТЕЛЬНОГО ОБРАЗОВАНИЯ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расходов для определения размера субвенций в расчете на одного учащегося (воспитанника) в год на очередной финансовый год и плановый период определяется в следующем порядке: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норматив стандартной (базовой) стоимости педагогической услуги на одного учащегося с учетом коэффициентов удорожания стандартной (базовой) стоимости педагогической услуги рассчитывается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(у) = Ру (у) x D1 (D2, D3) x 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(К2, К3, К4, К5), где: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(у) - норматив стандартной (базовой) стоимости педагогической услуги на одного учащегося с учетом коэффициентов удорожания стандартной (базовой) стоимости педагогической услуги;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 (у) - норматив стандартной (базовой) стоимости педагогической услуги на одного учащегося в рублях в год, утвержденный законом Приморского края о краевом бюджете на очередной финансовый год и плановый период;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 (D2, D3) - коэффициенты удорожания стандартной (базовой) стоимости педагогической услуги в зависимости от уровня общего образования, установленные в </w:t>
      </w:r>
      <w:hyperlink w:anchor="Par128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(К2, К3, К4, К5) - коэффициенты удорожания стандартной (базовой) стоимости педагогической услуги в зависимости от вида и направленности (профиля) реализуемых общеобразовательных программ, установленные в </w:t>
      </w:r>
      <w:hyperlink w:anchor="Par153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>Таблица 1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12" w:name="Par128"/>
      <w:bookmarkEnd w:id="12"/>
      <w:r>
        <w:rPr>
          <w:rFonts w:ascii="Calibri" w:hAnsi="Calibri" w:cs="Calibri"/>
        </w:rPr>
        <w:t>Коэффициенты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удорожания стандартной (базовой) стоимости педагогической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зависимости от уровня общего образования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4A3A4D" w:rsidSect="00196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5"/>
        <w:gridCol w:w="1757"/>
        <w:gridCol w:w="1320"/>
        <w:gridCol w:w="3061"/>
      </w:tblGrid>
      <w:tr w:rsidR="004A3A4D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часов по базисному учебному плану </w:t>
            </w:r>
            <w:hyperlink w:anchor="Par1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удорожания стандартной (базовой) стоимости педагогической услуги в зависимости от уровня общего образования, D1, D2, D3</w:t>
            </w:r>
          </w:p>
        </w:tc>
      </w:tr>
      <w:tr w:rsidR="004A3A4D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A3A4D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4A3A4D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</w:tr>
    </w:tbl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 xml:space="preserve">&lt;*&gt; - базисный учебный план, утвержденный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Российской Федерации от 9 марта 2004 года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Таблица 2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15" w:name="Par153"/>
      <w:bookmarkEnd w:id="15"/>
      <w:r>
        <w:rPr>
          <w:rFonts w:ascii="Calibri" w:hAnsi="Calibri" w:cs="Calibri"/>
        </w:rPr>
        <w:t>Коэффициенты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удорожания стандартной (базовой) стоимости педагогической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зависимости от вида и направленности (профиля)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реализуемых общеобразовательных программ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6"/>
        <w:gridCol w:w="825"/>
        <w:gridCol w:w="2721"/>
      </w:tblGrid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направленность (профиль) реализуемых общеобразовательных программ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Коэффициенты удорожания стандартной (базовой) стоимости педагогической услуги в зависимости от вида и направленности (профиля) </w:t>
            </w:r>
            <w:r>
              <w:rPr>
                <w:rFonts w:ascii="Calibri" w:hAnsi="Calibri" w:cs="Calibri"/>
              </w:rPr>
              <w:lastRenderedPageBreak/>
              <w:t>реализуемых общеобразовательных программ, 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, К2, К3, К4</w:t>
            </w:r>
          </w:p>
        </w:tc>
      </w:tr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Общеобразовательная программа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Общеобразовательная программа с углубленным изучением отдельных учебных предметов или профильного обучения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Специальная общеобразовательная программа, реализуемая с использованием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</w:t>
            </w:r>
            <w:proofErr w:type="gramEnd"/>
            <w:r>
              <w:rPr>
                <w:rFonts w:ascii="Calibri" w:hAnsi="Calibri" w:cs="Calibri"/>
              </w:rPr>
              <w:t xml:space="preserve"> с ограниченными возможностями здоровья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Общеобразовательная программа по индивидуальному учебному плану (в отношении обучающихся с ограниченными возможностями здоровья, т.е. </w:t>
            </w:r>
            <w:proofErr w:type="gramStart"/>
            <w:r>
              <w:rPr>
                <w:rFonts w:ascii="Calibri" w:hAnsi="Calibri" w:cs="Calibri"/>
              </w:rPr>
              <w:t>имеющим</w:t>
            </w:r>
            <w:proofErr w:type="gramEnd"/>
            <w:r>
              <w:rPr>
                <w:rFonts w:ascii="Calibri" w:hAnsi="Calibri" w:cs="Calibri"/>
              </w:rPr>
      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A3A4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общеобразовательная программа за рамками базисного учебного плана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A4D" w:rsidRDefault="004A3A4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</w:tbl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  <w:sectPr w:rsidR="004A3A4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норматив стандартной (базовой) стоимости педагогической услуги на одного учащегося в рублях в год (Ру (у)) исчисляется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 (у) = (О x E x S x V x</w:t>
      </w:r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 xml:space="preserve"> x Свз x 12) / Нгр, где: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 - коэффициент </w:t>
      </w:r>
      <w:proofErr w:type="gramStart"/>
      <w:r>
        <w:rPr>
          <w:rFonts w:ascii="Calibri" w:hAnsi="Calibri" w:cs="Calibri"/>
        </w:rPr>
        <w:t>увеличения фонда оплаты труда педагогического персонала</w:t>
      </w:r>
      <w:proofErr w:type="gramEnd"/>
      <w:r>
        <w:rPr>
          <w:rFonts w:ascii="Calibri" w:hAnsi="Calibri" w:cs="Calibri"/>
        </w:rPr>
        <w:t xml:space="preserve"> на оплату труда руководителей и иных работников в размере 1,23;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Абзац 4 пункта 2 распространяется на правоотношения, возникающие при составлении, рассмотрении и утверждении краевого бюджета на 2014 год и плановый период 2015 и 2016 годов (</w:t>
      </w:r>
      <w:hyperlink w:anchor="Par77" w:history="1">
        <w:r>
          <w:rPr>
            <w:rFonts w:ascii="Calibri" w:hAnsi="Calibri" w:cs="Calibri"/>
            <w:color w:val="0000FF"/>
          </w:rPr>
          <w:t>часть 2 статьи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>О - средний по Приморскому краю оклад педагогического работника муниципальной общеобразовательной организации на очередной финансовый год и плановый период с учетом объема установленной учебной нагрузки, утвержденный Администрацией Приморского края;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S - коэффициент увеличения фонда оплаты труда руководителей, педагогических и иных работников на величину фонда надбавок и доплат, включая расходы на обеспечение дополнительного профессионального образования, в размере 1,35;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V - коэффициент увеличения фонда оплаты труда руководителей, педагогических и иных работников за работу в сельских населенных пунктах в размере 1,25;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 - районный коэффициент, надбавка за работу в южных районах Дальнего Востока или местностях, приравненных к районам Крайнего Севера, в размерах, установленных действующим законодательством;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Свз - начисления на выплаты по оплате труда руководителей, педагогических и иных работников в размерах, установленных действующим законодательством;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Нгр - нормативная наполняемость классов;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норматив стандартной (базовой) стоимости педагогической услуги на одного воспитанника с учетом коэффициентов удорожания стандартной (базовой) стоимости педагогической услуги рассчитывается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(в) = Ру (в) x D1 x (в) x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(в), где: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НРпу (в) - норматив стандартной (базовой) стоимости педагогической услуги на одного воспитанника с учетом коэффициентов удорожания стандартной (базовой) стоимости педагогической услуги;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 (в) - норматив стандартной (базовой) стоимости педагогической услуги на одного воспитанника в рублях в год, утвержденный законом Приморского края о краевом бюджете на очередной финансовый год и плановый период;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D1 (в) - коэффициент удорожания стандартной (базовой) стоимости педагогической услуги в зависимости от недельной нагрузки педагогического работника и режима работы дошкольных групп муниципальных общеобразовательных организаций в размере 1,25;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(в) - коэффициент удорожания стандартной (базовой) стоимости педагогической услуги в зависимости от наличия групп различной направленности в размере 1,12;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норматив на учебные расходы в расчете на одного учащегося в год исчисляется по уровням образования исходя из среднекраевых фактических показателей за предыдущий год с учетом уровня инфляции (потребительских цен) и рассчитывается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(у) = НРуч (у) (п. г.) x 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, где: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(у) - норматив на учебные расходы в расчете на одного учащегося в год;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(у) (п. г.) - среднекраевые фактические учебные расходы за предыдущий год по уровням образования;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уровень инфляции (потребительских цен);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норматив на учебные расходы в расчете на одного воспитанника в год исчисляется исходя из среднекраевых фактических показателей за предыдущий год с учетом уровня инфляции (потребительских цен) и рассчитывается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(в) = НРуч (в) (п. г.) x 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, где: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(в) - норматив на учебные расходы в расчете на одного воспитанника в год;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НРуч (в) (п. г.) - среднекраевые фактические учебные расходы за предыдущий год;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уровень инфляции (потребительских цен).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7" w:name="Par222"/>
      <w:bookmarkEnd w:id="17"/>
      <w:r>
        <w:rPr>
          <w:rFonts w:ascii="Calibri" w:hAnsi="Calibri" w:cs="Calibri"/>
        </w:rPr>
        <w:t>Приложение 2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327-КЗ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18" w:name="Par227"/>
      <w:bookmarkEnd w:id="18"/>
      <w:r>
        <w:rPr>
          <w:rFonts w:ascii="Calibri" w:hAnsi="Calibri" w:cs="Calibri"/>
          <w:b/>
          <w:bCs/>
        </w:rPr>
        <w:t>МЕТОДИКА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СУБВЕНЦИЙ МЕЖДУ МУНИЦИПАЛЬНЫМИ ОБРАЗОВАНИЯМИ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ОБЕСПЕЧЕНИЕ ГОСУДАРСТВЕННЫХ ГАРАНТИЙ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ПРАВ НА ПОЛУЧЕНИЕ ОБЩЕДОСТУПНОГО И БЕСПЛАТНОГО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ДОШКОЛЬНОГО, НАЧАЛЬНОГО ОБЩЕГО, ОСНОВНОГО ОБЩЕГО, СРЕДНЕГО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ОБЩЕГО, ДОПОЛНИТЕЛЬНОГО ОБРАЗОВАНИЯ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ПРИМОРСКОГО КРАЯ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  <w:proofErr w:type="gramEnd"/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края, предусматриваемый в краевом бюджете (Ос), определяется по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7.5pt">
            <v:imagedata r:id="rId31" o:title=""/>
          </v:shape>
        </w:pic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 - общий объем субвенций, предоставляемых из краевого бюджета местным бюджетам;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объем субвенций, предоставляемых бюджету i-того муниципального образования Приморского края;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i = 1...34 - количество муниципальных образований Приморского края.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Объем субвенции, предоставляемой бюджету i-того муниципального образования Приморского края, определяется по следующей формуле: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6" type="#_x0000_t75" style="width:321pt;height:75pt">
            <v:imagedata r:id="rId32" o:title=""/>
          </v:shape>
        </w:pic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m = 1....n - нормативы стандартной (базовой) стоимости педагогической услуги с учетом коэффициентов удорожания стандартной (базовой) стоимости педагогической услуги;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нормативов стандартной (базовой) стоимости педагогической услуги с учетом коэффициентов удорожания стандартной (базовой) стоимости педагогической услуги;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Чi - численность учащихся (воспитанников) с учетом уровня общего образования, вида и направленности (профиля) реализуемых общеобразовательных программ в муниципальных общеобразовательных организациях i-того муниципального образования Приморского края на начало нового учебного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, согласно формам государственного статистического наблюдения за образовательными организациями;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Чмш - предельная численность учащихся малокомплектной образовательной организации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13 августа 2013 года N 243-КЗ "Об образовании в Приморском крае" в зависимости от уровня общего образования (начальное общее, основное общее, среднее общее);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Zi - число малокомплектных образовательных организаций i-того муниципального образования Приморского края, перечень которых утверждается Администрацией Приморского края.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26.12.2014 N 519-КЗ)</w:t>
      </w: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A3A4D" w:rsidRDefault="004A3A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67A0" w:rsidRDefault="001167A0"/>
    <w:sectPr w:rsidR="001167A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3A4D"/>
    <w:rsid w:val="001167A0"/>
    <w:rsid w:val="004A3A4D"/>
    <w:rsid w:val="00CD3FC8"/>
    <w:rsid w:val="00E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4641AC31D5BF3F6AB00642EC902230744DF253D752D3B127543394382E0E9A6FA76762nCw7M" TargetMode="External"/><Relationship Id="rId13" Type="http://schemas.openxmlformats.org/officeDocument/2006/relationships/hyperlink" Target="consultantplus://offline/ref=20694641AC31D5BF3F6AB0055080CE2D317813FE51D6588DE5780F6EC3312459DD20FE262EC284745205ADn0wAM" TargetMode="External"/><Relationship Id="rId18" Type="http://schemas.openxmlformats.org/officeDocument/2006/relationships/hyperlink" Target="consultantplus://offline/ref=20694641AC31D5BF3F6AB0055080CE2D317813FE54D65983EA780F6EC3312459nDwDM" TargetMode="External"/><Relationship Id="rId26" Type="http://schemas.openxmlformats.org/officeDocument/2006/relationships/hyperlink" Target="consultantplus://offline/ref=20694641AC31D5BF3F6AB0055080CE2D317813FE51D6588DE5780F6EC3312459DD20FE262EC284745205ACn0w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694641AC31D5BF3F6AB0055080CE2D317813FE53D85D81EA780F6EC3312459nDwDM" TargetMode="External"/><Relationship Id="rId34" Type="http://schemas.openxmlformats.org/officeDocument/2006/relationships/hyperlink" Target="consultantplus://offline/ref=20694641AC31D5BF3F6AB0055080CE2D317813FE51D6588DE5780F6EC3312459DD20FE262EC284745205AFn0w4M" TargetMode="External"/><Relationship Id="rId7" Type="http://schemas.openxmlformats.org/officeDocument/2006/relationships/hyperlink" Target="consultantplus://offline/ref=20694641AC31D5BF3F6AB00642EC9022307548F051D752D3B127543394382E0E9A6FA7646EC8n8w4M" TargetMode="External"/><Relationship Id="rId12" Type="http://schemas.openxmlformats.org/officeDocument/2006/relationships/hyperlink" Target="consultantplus://offline/ref=20694641AC31D5BF3F6AB00642EC902230744EF755DC52D3B127543394382E0E9A6FA7646ACF8277n5w2M" TargetMode="External"/><Relationship Id="rId17" Type="http://schemas.openxmlformats.org/officeDocument/2006/relationships/hyperlink" Target="consultantplus://offline/ref=20694641AC31D5BF3F6AB0055080CE2D317813FE54DC5A80EC780F6EC3312459nDwDM" TargetMode="External"/><Relationship Id="rId25" Type="http://schemas.openxmlformats.org/officeDocument/2006/relationships/hyperlink" Target="consultantplus://offline/ref=20694641AC31D5BF3F6AB00642EC9022307148FA55DB52D3B127543394n3w8M" TargetMode="External"/><Relationship Id="rId33" Type="http://schemas.openxmlformats.org/officeDocument/2006/relationships/hyperlink" Target="consultantplus://offline/ref=20694641AC31D5BF3F6AB0055080CE2D317813FE51D65B8DED780F6EC3312459nDw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694641AC31D5BF3F6AB0055080CE2D317813FE57D65180E8780F6EC3312459nDwDM" TargetMode="External"/><Relationship Id="rId20" Type="http://schemas.openxmlformats.org/officeDocument/2006/relationships/hyperlink" Target="consultantplus://offline/ref=20694641AC31D5BF3F6AB0055080CE2D317813FE55D65D87E9780F6EC3312459nDwDM" TargetMode="External"/><Relationship Id="rId29" Type="http://schemas.openxmlformats.org/officeDocument/2006/relationships/hyperlink" Target="consultantplus://offline/ref=20694641AC31D5BF3F6AB0055080CE2D317813FE51D6588DE5780F6EC3312459DD20FE262EC284745205AFn0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94641AC31D5BF3F6AB00642EC9022337B4AF65D8805D1E0725An3w6M" TargetMode="External"/><Relationship Id="rId11" Type="http://schemas.openxmlformats.org/officeDocument/2006/relationships/hyperlink" Target="consultantplus://offline/ref=20694641AC31D5BF3F6AB0055080CE2D317813FE51D65B8DED780F6EC3312459DD20FE262EC284745205ABn0w4M" TargetMode="External"/><Relationship Id="rId24" Type="http://schemas.openxmlformats.org/officeDocument/2006/relationships/hyperlink" Target="consultantplus://offline/ref=20694641AC31D5BF3F6AB0055080CE2D317813FE51D6588DE5780F6EC3312459DD20FE262EC284745205ACn0w5M" TargetMode="External"/><Relationship Id="rId32" Type="http://schemas.openxmlformats.org/officeDocument/2006/relationships/image" Target="media/image2.wmf"/><Relationship Id="rId5" Type="http://schemas.openxmlformats.org/officeDocument/2006/relationships/hyperlink" Target="consultantplus://offline/ref=20694641AC31D5BF3F6AB0055080CE2D317813FE51D6588DE5780F6EC3312459DD20FE262EC284745205ADn0w5M" TargetMode="External"/><Relationship Id="rId15" Type="http://schemas.openxmlformats.org/officeDocument/2006/relationships/hyperlink" Target="consultantplus://offline/ref=20694641AC31D5BF3F6AB0055080CE2D317813FE50DB5B86E5780F6EC3312459nDwDM" TargetMode="External"/><Relationship Id="rId23" Type="http://schemas.openxmlformats.org/officeDocument/2006/relationships/hyperlink" Target="consultantplus://offline/ref=20694641AC31D5BF3F6AB0055080CE2D317813FE50DB5B85ED780F6EC3312459nDwDM" TargetMode="External"/><Relationship Id="rId28" Type="http://schemas.openxmlformats.org/officeDocument/2006/relationships/hyperlink" Target="consultantplus://offline/ref=20694641AC31D5BF3F6AB0055080CE2D317813FE51D6588DE5780F6EC3312459DD20FE262EC284745205AFn0w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694641AC31D5BF3F6AB0055080CE2D317813FE51D65B82EB780F6EC3312459nDwDM" TargetMode="External"/><Relationship Id="rId19" Type="http://schemas.openxmlformats.org/officeDocument/2006/relationships/hyperlink" Target="consultantplus://offline/ref=20694641AC31D5BF3F6AB0055080CE2D317813FE55DB508DEF780F6EC3312459nDwDM" TargetMode="External"/><Relationship Id="rId31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694641AC31D5BF3F6AB00642EC902230744EF755DC52D3B127543394382E0E9A6FA7646ACF8470n5wBM" TargetMode="External"/><Relationship Id="rId14" Type="http://schemas.openxmlformats.org/officeDocument/2006/relationships/hyperlink" Target="consultantplus://offline/ref=20694641AC31D5BF3F6AB0055080CE2D317813FE51D6588DE5780F6EC3312459DD20FE262EC284745205ACn0w7M" TargetMode="External"/><Relationship Id="rId22" Type="http://schemas.openxmlformats.org/officeDocument/2006/relationships/hyperlink" Target="consultantplus://offline/ref=20694641AC31D5BF3F6AB0055080CE2D317813FE50DD518DEF780F6EC3312459DD20FE262EC284745205AAn0w3M" TargetMode="External"/><Relationship Id="rId27" Type="http://schemas.openxmlformats.org/officeDocument/2006/relationships/hyperlink" Target="consultantplus://offline/ref=20694641AC31D5BF3F6AB0055080CE2D317813FE51D6588DE5780F6EC3312459DD20FE262EC284745205AFn0w2M" TargetMode="External"/><Relationship Id="rId30" Type="http://schemas.openxmlformats.org/officeDocument/2006/relationships/hyperlink" Target="consultantplus://offline/ref=20694641AC31D5BF3F6AB0055080CE2D317813FE51D6588DE5780F6EC3312459DD20FE262EC284745205AFn0w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4222</Words>
  <Characters>24070</Characters>
  <Application>Microsoft Office Word</Application>
  <DocSecurity>0</DocSecurity>
  <Lines>200</Lines>
  <Paragraphs>56</Paragraphs>
  <ScaleCrop>false</ScaleCrop>
  <Company/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1</cp:revision>
  <dcterms:created xsi:type="dcterms:W3CDTF">2015-02-12T12:48:00Z</dcterms:created>
  <dcterms:modified xsi:type="dcterms:W3CDTF">2015-02-12T12:50:00Z</dcterms:modified>
</cp:coreProperties>
</file>